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7A" w:rsidRDefault="0085087A" w:rsidP="0085087A">
      <w:pPr>
        <w:pStyle w:val="NoSpacing"/>
        <w:rPr>
          <w:b/>
          <w:sz w:val="24"/>
          <w:szCs w:val="24"/>
        </w:rPr>
      </w:pPr>
      <w:r w:rsidRPr="0085087A">
        <w:rPr>
          <w:noProof/>
          <w:sz w:val="24"/>
          <w:szCs w:val="24"/>
          <w:lang w:eastAsia="en-GB"/>
        </w:rPr>
        <w:drawing>
          <wp:inline distT="0" distB="0" distL="0" distR="0" wp14:anchorId="1B8DCD51" wp14:editId="2A0A62C9">
            <wp:extent cx="2360295" cy="777702"/>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4270" cy="785602"/>
                    </a:xfrm>
                    <a:prstGeom prst="rect">
                      <a:avLst/>
                    </a:prstGeom>
                    <a:noFill/>
                  </pic:spPr>
                </pic:pic>
              </a:graphicData>
            </a:graphic>
          </wp:inline>
        </w:drawing>
      </w:r>
    </w:p>
    <w:p w:rsidR="0085087A" w:rsidRPr="0085087A" w:rsidRDefault="0085087A" w:rsidP="0085087A">
      <w:pPr>
        <w:pStyle w:val="NoSpacing"/>
        <w:rPr>
          <w:sz w:val="24"/>
          <w:szCs w:val="24"/>
        </w:rPr>
      </w:pPr>
      <w:r w:rsidRPr="0085087A">
        <w:rPr>
          <w:sz w:val="24"/>
          <w:szCs w:val="24"/>
        </w:rPr>
        <w:tab/>
      </w:r>
      <w:r w:rsidRPr="0085087A">
        <w:rPr>
          <w:sz w:val="24"/>
          <w:szCs w:val="24"/>
        </w:rPr>
        <w:tab/>
      </w:r>
      <w:r w:rsidRPr="0085087A">
        <w:rPr>
          <w:sz w:val="24"/>
          <w:szCs w:val="24"/>
        </w:rPr>
        <w:tab/>
      </w:r>
    </w:p>
    <w:p w:rsidR="0085087A" w:rsidRDefault="0085087A" w:rsidP="0085087A">
      <w:pPr>
        <w:spacing w:after="0" w:line="240" w:lineRule="auto"/>
        <w:rPr>
          <w:rFonts w:ascii="Calibri" w:eastAsia="Calibri" w:hAnsi="Calibri" w:cs="Times New Roman"/>
          <w:b/>
          <w:sz w:val="24"/>
        </w:rPr>
      </w:pPr>
    </w:p>
    <w:p w:rsidR="0085087A" w:rsidRPr="0085087A" w:rsidRDefault="0085087A" w:rsidP="0085087A">
      <w:pPr>
        <w:spacing w:after="0" w:line="240" w:lineRule="auto"/>
        <w:rPr>
          <w:rFonts w:ascii="Calibri" w:eastAsia="Calibri" w:hAnsi="Calibri" w:cs="Times New Roman"/>
          <w:b/>
          <w:sz w:val="14"/>
        </w:rPr>
      </w:pPr>
      <w:r w:rsidRPr="0085087A">
        <w:rPr>
          <w:rFonts w:ascii="Calibri" w:eastAsia="Calibri" w:hAnsi="Calibri" w:cs="Times New Roman"/>
          <w:b/>
          <w:sz w:val="24"/>
        </w:rPr>
        <w:t>AVP Wales/Cymru is a branch of the charity AVP Britain. We run low cost workshops to help people who have experiences of anger or violence, whether as perpetrator or victim or both, to help them to learn new skills and build healthier relationships.</w:t>
      </w:r>
    </w:p>
    <w:p w:rsidR="0085087A" w:rsidRPr="0085087A" w:rsidRDefault="0085087A" w:rsidP="0085087A">
      <w:pPr>
        <w:spacing w:after="0" w:line="240" w:lineRule="auto"/>
        <w:rPr>
          <w:rFonts w:ascii="Calibri" w:eastAsia="Calibri" w:hAnsi="Calibri" w:cs="Times New Roman"/>
          <w:b/>
          <w:sz w:val="14"/>
        </w:rPr>
      </w:pPr>
    </w:p>
    <w:p w:rsidR="0085087A" w:rsidRPr="0085087A" w:rsidRDefault="0085087A" w:rsidP="0085087A">
      <w:pPr>
        <w:spacing w:after="0" w:line="240" w:lineRule="auto"/>
        <w:rPr>
          <w:rFonts w:ascii="Calibri" w:eastAsia="Calibri" w:hAnsi="Calibri" w:cs="Times New Roman"/>
          <w:b/>
          <w:sz w:val="14"/>
        </w:rPr>
      </w:pPr>
      <w:r w:rsidRPr="0085087A">
        <w:rPr>
          <w:rFonts w:ascii="Calibri" w:eastAsia="Calibri" w:hAnsi="Calibri" w:cs="Times New Roman"/>
          <w:b/>
          <w:sz w:val="24"/>
        </w:rPr>
        <w:t>On a course we aim to develop within a group of people the trust and confidence to share experiences, feelings and concerns, and to explore different ways of handling situations in order to manage and resolve conflict in constructive ways.</w:t>
      </w:r>
    </w:p>
    <w:p w:rsidR="0085087A" w:rsidRPr="0085087A" w:rsidRDefault="0085087A" w:rsidP="0085087A">
      <w:pPr>
        <w:spacing w:after="0" w:line="240" w:lineRule="auto"/>
        <w:rPr>
          <w:rFonts w:ascii="Calibri" w:eastAsia="Calibri" w:hAnsi="Calibri" w:cs="Times New Roman"/>
          <w:b/>
          <w:sz w:val="14"/>
        </w:rPr>
      </w:pPr>
    </w:p>
    <w:p w:rsidR="0085087A" w:rsidRDefault="0085087A" w:rsidP="0085087A">
      <w:pPr>
        <w:spacing w:after="0" w:line="240" w:lineRule="auto"/>
        <w:rPr>
          <w:rFonts w:ascii="Calibri" w:eastAsia="Calibri" w:hAnsi="Calibri" w:cs="Times New Roman"/>
          <w:b/>
          <w:sz w:val="24"/>
        </w:rPr>
      </w:pPr>
      <w:r w:rsidRPr="0085087A">
        <w:rPr>
          <w:rFonts w:ascii="Calibri" w:eastAsia="Calibri" w:hAnsi="Calibri" w:cs="Times New Roman"/>
          <w:b/>
          <w:sz w:val="24"/>
        </w:rPr>
        <w:t xml:space="preserve">During our workshops we cover the following skills: self-esteem &amp; affirmation, understanding what violence is, listening skills, community, cooperation, communicating without blaming, understanding anger, behaviour types and problem solving. </w:t>
      </w:r>
    </w:p>
    <w:p w:rsidR="0085087A" w:rsidRDefault="0085087A" w:rsidP="0085087A">
      <w:pPr>
        <w:spacing w:after="0" w:line="240" w:lineRule="auto"/>
        <w:rPr>
          <w:rFonts w:ascii="Calibri" w:eastAsia="Calibri" w:hAnsi="Calibri" w:cs="Times New Roman"/>
          <w:b/>
          <w:sz w:val="24"/>
        </w:rPr>
      </w:pPr>
    </w:p>
    <w:p w:rsidR="0085087A" w:rsidRDefault="0085087A" w:rsidP="0085087A">
      <w:pPr>
        <w:spacing w:after="0" w:line="240" w:lineRule="auto"/>
        <w:rPr>
          <w:rFonts w:ascii="Calibri" w:eastAsia="Calibri" w:hAnsi="Calibri" w:cs="Times New Roman"/>
          <w:b/>
          <w:sz w:val="24"/>
        </w:rPr>
      </w:pPr>
      <w:r>
        <w:rPr>
          <w:rFonts w:ascii="Calibri" w:eastAsia="Calibri" w:hAnsi="Calibri" w:cs="Times New Roman"/>
          <w:b/>
          <w:sz w:val="24"/>
        </w:rPr>
        <w:t xml:space="preserve">We provide workshops in the community, in prisons and via partnership projects with other organisations. We also promote AVP Britain’s online distance learning course, ‘Facing up to Conflict’. </w:t>
      </w:r>
    </w:p>
    <w:p w:rsidR="0085087A" w:rsidRPr="0085087A" w:rsidRDefault="0085087A" w:rsidP="0085087A">
      <w:pPr>
        <w:spacing w:after="0" w:line="240" w:lineRule="auto"/>
        <w:rPr>
          <w:rFonts w:ascii="Calibri" w:eastAsia="Calibri" w:hAnsi="Calibri" w:cs="Times New Roman"/>
          <w:b/>
          <w:sz w:val="24"/>
        </w:rPr>
      </w:pPr>
    </w:p>
    <w:p w:rsidR="00764732" w:rsidRDefault="0085087A">
      <w:r w:rsidRPr="008A4998">
        <w:rPr>
          <w:noProof/>
          <w:lang w:eastAsia="en-GB"/>
        </w:rPr>
        <w:drawing>
          <wp:inline distT="0" distB="0" distL="0" distR="0" wp14:anchorId="7030AEC7" wp14:editId="16ADEE7F">
            <wp:extent cx="2371725" cy="1581150"/>
            <wp:effectExtent l="0" t="0" r="9525" b="0"/>
            <wp:docPr id="8" name="Picture 8" descr="C:\Users\Alan Saleh\Desktop\workshop photos\2016_04_01 Northenden workshop\2016_4_2 01 AVP workshop Northe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 Saleh\Desktop\workshop photos\2016_04_01 Northenden workshop\2016_4_2 01 AVP workshop Northende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791" b="-12791"/>
                    <a:stretch/>
                  </pic:blipFill>
                  <pic:spPr bwMode="auto">
                    <a:xfrm>
                      <a:off x="0" y="0"/>
                      <a:ext cx="2372013" cy="1581342"/>
                    </a:xfrm>
                    <a:prstGeom prst="rect">
                      <a:avLst/>
                    </a:prstGeom>
                    <a:noFill/>
                    <a:ln>
                      <a:noFill/>
                    </a:ln>
                  </pic:spPr>
                </pic:pic>
              </a:graphicData>
            </a:graphic>
          </wp:inline>
        </w:drawing>
      </w:r>
    </w:p>
    <w:p w:rsidR="0085087A" w:rsidRDefault="0085087A"/>
    <w:p w:rsidR="0085087A" w:rsidRDefault="0085087A"/>
    <w:p w:rsidR="0085087A" w:rsidRDefault="0085087A">
      <w:r w:rsidRPr="00CB2885">
        <w:rPr>
          <w:rFonts w:ascii="Verdana" w:hAnsi="Verdana"/>
          <w:noProof/>
          <w:sz w:val="36"/>
          <w:lang w:eastAsia="en-GB"/>
        </w:rPr>
        <w:drawing>
          <wp:inline distT="0" distB="0" distL="0" distR="0" wp14:anchorId="442A04E6" wp14:editId="1B0ABD31">
            <wp:extent cx="2608580" cy="1737866"/>
            <wp:effectExtent l="0" t="0" r="1270" b="0"/>
            <wp:docPr id="6" name="Picture 6" descr="C:\Users\Alan Saleh\Desktop\workshop photos\2015_03_21 Ashton workshop\2015_03_21 07 Ashton workshop problem 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Saleh\Desktop\workshop photos\2015_03_21 Ashton workshop\2015_03_21 07 Ashton workshop problem solv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8580" cy="1737866"/>
                    </a:xfrm>
                    <a:prstGeom prst="rect">
                      <a:avLst/>
                    </a:prstGeom>
                    <a:noFill/>
                    <a:ln>
                      <a:noFill/>
                    </a:ln>
                  </pic:spPr>
                </pic:pic>
              </a:graphicData>
            </a:graphic>
          </wp:inline>
        </w:drawing>
      </w:r>
    </w:p>
    <w:p w:rsidR="0085087A" w:rsidRDefault="0085087A">
      <w:pPr>
        <w:rPr>
          <w:b/>
          <w:noProof/>
          <w:sz w:val="24"/>
          <w:lang w:eastAsia="en-GB"/>
        </w:rPr>
      </w:pPr>
      <w:r w:rsidRPr="0057704D">
        <w:rPr>
          <w:b/>
          <w:noProof/>
          <w:sz w:val="24"/>
          <w:lang w:eastAsia="en-GB"/>
        </w:rPr>
        <w:drawing>
          <wp:anchor distT="0" distB="0" distL="114300" distR="114300" simplePos="0" relativeHeight="251663872" behindDoc="0" locked="0" layoutInCell="1" allowOverlap="1" wp14:anchorId="00C5559A" wp14:editId="2D7197A3">
            <wp:simplePos x="0" y="0"/>
            <wp:positionH relativeFrom="column">
              <wp:posOffset>0</wp:posOffset>
            </wp:positionH>
            <wp:positionV relativeFrom="paragraph">
              <wp:posOffset>80010</wp:posOffset>
            </wp:positionV>
            <wp:extent cx="3174913" cy="4490720"/>
            <wp:effectExtent l="0" t="0" r="698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4913" cy="4490720"/>
                    </a:xfrm>
                    <a:prstGeom prst="rect">
                      <a:avLst/>
                    </a:prstGeom>
                    <a:noFill/>
                  </pic:spPr>
                </pic:pic>
              </a:graphicData>
            </a:graphic>
            <wp14:sizeRelH relativeFrom="page">
              <wp14:pctWidth>0</wp14:pctWidth>
            </wp14:sizeRelH>
            <wp14:sizeRelV relativeFrom="page">
              <wp14:pctHeight>0</wp14:pctHeight>
            </wp14:sizeRelV>
          </wp:anchor>
        </w:drawing>
      </w:r>
    </w:p>
    <w:p w:rsidR="0085087A" w:rsidRDefault="0085087A">
      <w:pPr>
        <w:rPr>
          <w:b/>
          <w:noProof/>
          <w:sz w:val="24"/>
          <w:lang w:eastAsia="en-GB"/>
        </w:rPr>
      </w:pPr>
    </w:p>
    <w:p w:rsidR="0085087A" w:rsidRDefault="0085087A">
      <w:pPr>
        <w:rPr>
          <w:b/>
          <w:noProof/>
          <w:sz w:val="24"/>
          <w:lang w:eastAsia="en-GB"/>
        </w:rPr>
      </w:pPr>
    </w:p>
    <w:p w:rsidR="0085087A" w:rsidRDefault="0085087A">
      <w:pPr>
        <w:rPr>
          <w:b/>
          <w:noProof/>
          <w:sz w:val="24"/>
          <w:lang w:eastAsia="en-GB"/>
        </w:rPr>
      </w:pPr>
    </w:p>
    <w:p w:rsidR="0085087A" w:rsidRDefault="0085087A">
      <w:pPr>
        <w:rPr>
          <w:b/>
          <w:noProof/>
          <w:sz w:val="24"/>
          <w:lang w:eastAsia="en-GB"/>
        </w:rPr>
      </w:pPr>
    </w:p>
    <w:p w:rsidR="0085087A" w:rsidRDefault="0085087A">
      <w:pPr>
        <w:rPr>
          <w:b/>
          <w:noProof/>
          <w:sz w:val="24"/>
          <w:lang w:eastAsia="en-GB"/>
        </w:rPr>
      </w:pPr>
    </w:p>
    <w:p w:rsidR="0085087A" w:rsidRDefault="0085087A">
      <w:pPr>
        <w:rPr>
          <w:b/>
          <w:noProof/>
          <w:sz w:val="24"/>
          <w:lang w:eastAsia="en-GB"/>
        </w:rPr>
      </w:pPr>
    </w:p>
    <w:p w:rsidR="0085087A" w:rsidRDefault="0085087A"/>
    <w:p w:rsidR="0085087A" w:rsidRDefault="0085087A"/>
    <w:p w:rsidR="0085087A" w:rsidRDefault="0085087A"/>
    <w:p w:rsidR="0085087A" w:rsidRDefault="0085087A"/>
    <w:p w:rsidR="0085087A" w:rsidRDefault="0085087A"/>
    <w:p w:rsidR="0085087A" w:rsidRDefault="0085087A"/>
    <w:p w:rsidR="0085087A" w:rsidRDefault="0085087A"/>
    <w:p w:rsidR="0085087A" w:rsidRDefault="0085087A"/>
    <w:p w:rsidR="0085087A" w:rsidRDefault="0085087A" w:rsidP="00FB2FE5">
      <w:pPr>
        <w:pStyle w:val="NoSpacing"/>
      </w:pPr>
      <w:r>
        <w:t xml:space="preserve">For more information contact us at </w:t>
      </w:r>
      <w:hyperlink r:id="rId10" w:history="1">
        <w:r w:rsidRPr="003D695A">
          <w:rPr>
            <w:rStyle w:val="Hyperlink"/>
          </w:rPr>
          <w:t>info@avpwales.org.uk</w:t>
        </w:r>
      </w:hyperlink>
    </w:p>
    <w:p w:rsidR="00FB2FE5" w:rsidRDefault="00FB2FE5" w:rsidP="00FB2FE5">
      <w:pPr>
        <w:pStyle w:val="NoSpacing"/>
      </w:pPr>
    </w:p>
    <w:p w:rsidR="00FB2FE5" w:rsidRDefault="00FB2FE5" w:rsidP="00FB2FE5">
      <w:pPr>
        <w:pStyle w:val="NoSpacing"/>
      </w:pPr>
      <w:r>
        <w:t>Or visit our websites at:</w:t>
      </w:r>
    </w:p>
    <w:p w:rsidR="00FB2FE5" w:rsidRDefault="0085087A" w:rsidP="00FB2FE5">
      <w:pPr>
        <w:pStyle w:val="NoSpacing"/>
      </w:pPr>
      <w:hyperlink r:id="rId11" w:history="1">
        <w:r w:rsidRPr="003D695A">
          <w:rPr>
            <w:rStyle w:val="Hyperlink"/>
          </w:rPr>
          <w:t>www.avpwales.org.uk</w:t>
        </w:r>
      </w:hyperlink>
      <w:bookmarkStart w:id="0" w:name="_GoBack"/>
      <w:bookmarkEnd w:id="0"/>
    </w:p>
    <w:p w:rsidR="0085087A" w:rsidRDefault="0085087A" w:rsidP="00FB2FE5">
      <w:pPr>
        <w:pStyle w:val="NoSpacing"/>
      </w:pPr>
      <w:hyperlink r:id="rId12" w:history="1">
        <w:r w:rsidRPr="003D695A">
          <w:rPr>
            <w:rStyle w:val="Hyperlink"/>
          </w:rPr>
          <w:t>www.avpbritain.org.uk</w:t>
        </w:r>
      </w:hyperlink>
    </w:p>
    <w:p w:rsidR="0085087A" w:rsidRDefault="0085087A"/>
    <w:p w:rsidR="0085087A" w:rsidRDefault="0085087A"/>
    <w:p w:rsidR="0085087A" w:rsidRDefault="0085087A"/>
    <w:sectPr w:rsidR="0085087A" w:rsidSect="0085087A">
      <w:head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3B" w:rsidRDefault="0061183B" w:rsidP="0085087A">
      <w:pPr>
        <w:spacing w:after="0" w:line="240" w:lineRule="auto"/>
      </w:pPr>
      <w:r>
        <w:separator/>
      </w:r>
    </w:p>
  </w:endnote>
  <w:endnote w:type="continuationSeparator" w:id="0">
    <w:p w:rsidR="0061183B" w:rsidRDefault="0061183B" w:rsidP="0085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3B" w:rsidRDefault="0061183B" w:rsidP="0085087A">
      <w:pPr>
        <w:spacing w:after="0" w:line="240" w:lineRule="auto"/>
      </w:pPr>
      <w:r>
        <w:separator/>
      </w:r>
    </w:p>
  </w:footnote>
  <w:footnote w:type="continuationSeparator" w:id="0">
    <w:p w:rsidR="0061183B" w:rsidRDefault="0061183B" w:rsidP="00850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7A" w:rsidRDefault="0085087A">
    <w:pPr>
      <w:pStyle w:val="Header"/>
    </w:pPr>
    <w:r>
      <w:ptab w:relativeTo="margin" w:alignment="center" w:leader="none"/>
    </w:r>
    <w:r w:rsidRPr="0085087A">
      <w:rPr>
        <w:b/>
        <w:sz w:val="24"/>
        <w:szCs w:val="24"/>
      </w:rPr>
      <w:t>Alternatives to Violence Project Wales/Cymru</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7A"/>
    <w:rsid w:val="0061183B"/>
    <w:rsid w:val="00764732"/>
    <w:rsid w:val="0085087A"/>
    <w:rsid w:val="00FB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25E0"/>
  <w15:chartTrackingRefBased/>
  <w15:docId w15:val="{D441A0CD-649D-42BA-A7FF-9FB61A16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7A"/>
  </w:style>
  <w:style w:type="paragraph" w:styleId="Footer">
    <w:name w:val="footer"/>
    <w:basedOn w:val="Normal"/>
    <w:link w:val="FooterChar"/>
    <w:uiPriority w:val="99"/>
    <w:unhideWhenUsed/>
    <w:rsid w:val="0085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7A"/>
  </w:style>
  <w:style w:type="paragraph" w:styleId="NoSpacing">
    <w:name w:val="No Spacing"/>
    <w:uiPriority w:val="1"/>
    <w:qFormat/>
    <w:rsid w:val="0085087A"/>
    <w:pPr>
      <w:spacing w:after="0" w:line="240" w:lineRule="auto"/>
    </w:pPr>
  </w:style>
  <w:style w:type="character" w:styleId="Hyperlink">
    <w:name w:val="Hyperlink"/>
    <w:basedOn w:val="DefaultParagraphFont"/>
    <w:uiPriority w:val="99"/>
    <w:unhideWhenUsed/>
    <w:rsid w:val="00850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vpbritai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vpwales.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avpwales.org.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Rigby</dc:creator>
  <cp:keywords/>
  <dc:description/>
  <cp:lastModifiedBy>Katrina Rigby</cp:lastModifiedBy>
  <cp:revision>1</cp:revision>
  <dcterms:created xsi:type="dcterms:W3CDTF">2017-02-16T09:56:00Z</dcterms:created>
  <dcterms:modified xsi:type="dcterms:W3CDTF">2017-02-16T10:11:00Z</dcterms:modified>
</cp:coreProperties>
</file>